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 RAN WG2#128</w:t>
        <w:tab/>
        <w:t xml:space="preserve">R2-2410783</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Orlando, USA, 18th - 22nd November 2024</w:t>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8.7.3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RRM Measurement Gaps/Restrictions Enhancements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Revised WID on XR (eXtended Reality) for NR Phase 3, one of the objectives is to enable transmission or reception in measurement gaps or scheduling restrictions [1]: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enhancements to enable transmission/reception in gaps/restrictions that are caused by RRM measurements (from inter-frequency RRM measurement gaps, or intra-frequency measurements, or other scheduling restrictions etc.). [RAN1, RAN2, RAN4] </w:t>
            </w:r>
          </w:p>
          <w:p w:rsidR="00000000" w:rsidDel="00000000" w:rsidP="00000000" w:rsidRDefault="00000000" w:rsidRPr="00000000" w14:paraId="0000000C">
            <w:pPr>
              <w:numPr>
                <w:ilvl w:val="1"/>
                <w:numId w:val="1"/>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the corresponding measurement gap and scheduling restriction to enable the identified enhancements with RRM performance impact taken into consideration, work being triggered by LS. [RAN4]</w:t>
            </w:r>
          </w:p>
        </w:tc>
      </w:tr>
    </w:tbl>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RAN2#127-bis meeting, the follow are agreed:</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tbl>
      <w:tblPr>
        <w:tblStyle w:val="Table2"/>
        <w:tblW w:w="93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15"/>
        <w:tblGridChange w:id="0">
          <w:tblGrid>
            <w:gridCol w:w="9315"/>
          </w:tblGrid>
        </w:tblGridChange>
      </w:tblGrid>
      <w:tr>
        <w:trPr>
          <w:cantSplit w:val="0"/>
          <w:trHeight w:val="4204.541015625"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0">
            <w:pPr>
              <w:spacing w:after="240" w:before="240" w:lineRule="auto"/>
              <w:ind w:left="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Agreements for RRM measurement gap skipping</w:t>
            </w:r>
          </w:p>
          <w:p w:rsidR="00000000" w:rsidDel="00000000" w:rsidP="00000000" w:rsidRDefault="00000000" w:rsidRPr="00000000" w14:paraId="00000011">
            <w:pPr>
              <w:numPr>
                <w:ilvl w:val="0"/>
                <w:numId w:val="3"/>
              </w:numPr>
              <w:spacing w:after="0" w:afterAutospacing="0" w:befor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assumes that at least some impact on DSR from MG skipping can be avoided by NW implementation. FFS whether there is an impact which would require some specification changes/enhancements.</w:t>
            </w:r>
          </w:p>
          <w:p w:rsidR="00000000" w:rsidDel="00000000" w:rsidP="00000000" w:rsidRDefault="00000000" w:rsidRPr="00000000" w14:paraId="00000012">
            <w:pPr>
              <w:numPr>
                <w:ilvl w:val="0"/>
                <w:numId w:val="3"/>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 need to have delay-aware LCP enhancements specific for MG skipping, i.e. MG skipping and delay-aware LCP are designed as independent features</w:t>
            </w:r>
          </w:p>
          <w:p w:rsidR="00000000" w:rsidDel="00000000" w:rsidP="00000000" w:rsidRDefault="00000000" w:rsidRPr="00000000" w14:paraId="00000013">
            <w:pPr>
              <w:numPr>
                <w:ilvl w:val="0"/>
                <w:numId w:val="3"/>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can further evaluate whether there is any impact on DRX from MG skipping. For the moment, the issue is unclear.</w:t>
            </w:r>
          </w:p>
          <w:p w:rsidR="00000000" w:rsidDel="00000000" w:rsidP="00000000" w:rsidRDefault="00000000" w:rsidRPr="00000000" w14:paraId="00000014">
            <w:pPr>
              <w:numPr>
                <w:ilvl w:val="0"/>
                <w:numId w:val="3"/>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will focus its work on supporting the solution chosen by RAN1/RAN4</w:t>
            </w:r>
          </w:p>
          <w:p w:rsidR="00000000" w:rsidDel="00000000" w:rsidP="00000000" w:rsidRDefault="00000000" w:rsidRPr="00000000" w14:paraId="00000015">
            <w:pPr>
              <w:numPr>
                <w:ilvl w:val="0"/>
                <w:numId w:val="3"/>
              </w:numPr>
              <w:spacing w:after="24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can discuss whether there is a need to additionally have other solution (e.g. RRC-based) which can be decided after RAN1/RAN4 evaluation and knowing more details of DCI-based solution.</w:t>
            </w:r>
          </w:p>
        </w:tc>
      </w:tr>
    </w:tbl>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contribution, we discuss views on enabling XR transmission/reception in gaps/restrictions from RAN2’s perspective. </w:t>
      </w:r>
    </w:p>
    <w:p w:rsidR="00000000" w:rsidDel="00000000" w:rsidP="00000000" w:rsidRDefault="00000000" w:rsidRPr="00000000" w14:paraId="00000018">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3znysh7" w:id="1"/>
      <w:bookmarkEnd w:id="1"/>
      <w:r w:rsidDel="00000000" w:rsidR="00000000" w:rsidRPr="00000000">
        <w:rPr>
          <w:rFonts w:ascii="Times New Roman" w:cs="Times New Roman" w:eastAsia="Times New Roman" w:hAnsi="Times New Roman"/>
          <w:b w:val="1"/>
          <w:sz w:val="24"/>
          <w:szCs w:val="24"/>
          <w:rtl w:val="0"/>
        </w:rPr>
        <w:t xml:space="preserve">Discussion</w:t>
      </w:r>
      <w:r w:rsidDel="00000000" w:rsidR="00000000" w:rsidRPr="00000000">
        <w:rPr>
          <w:rtl w:val="0"/>
        </w:rPr>
      </w:r>
    </w:p>
    <w:p w:rsidR="00000000" w:rsidDel="00000000" w:rsidP="00000000" w:rsidRDefault="00000000" w:rsidRPr="00000000" w14:paraId="00000019">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RAN4 started working on evaluation of the RAN1 working assumption and assessment of RRM performance impact of measurement gap skipping. Specifically, RAN4 is discussing the scenarios for measurement skipping, requirements, types of measurement gaps, impacts, timeline, UE assistance information and additional schemes including semi-static schemes. </w:t>
      </w:r>
    </w:p>
    <w:p w:rsidR="00000000" w:rsidDel="00000000" w:rsidP="00000000" w:rsidRDefault="00000000" w:rsidRPr="00000000" w14:paraId="0000001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Since RAN2 normative work has dependency on the RAN4 progress, RAN2 should wait for RAN4 to make progress as well as to respond to RAN1 working assumption. </w:t>
      </w:r>
    </w:p>
    <w:p w:rsidR="00000000" w:rsidDel="00000000" w:rsidP="00000000" w:rsidRDefault="00000000" w:rsidRPr="00000000" w14:paraId="0000001C">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tabs>
          <w:tab w:val="center" w:leader="none" w:pos="4536"/>
          <w:tab w:val="right" w:leader="none" w:pos="9072"/>
          <w:tab w:val="left" w:leader="none" w:pos="1800"/>
        </w:tabs>
        <w:spacing w:line="240" w:lineRule="auto"/>
        <w:rPr/>
      </w:pPr>
      <w:r w:rsidDel="00000000" w:rsidR="00000000" w:rsidRPr="00000000">
        <w:rPr>
          <w:rFonts w:ascii="Times New Roman" w:cs="Times New Roman" w:eastAsia="Times New Roman" w:hAnsi="Times New Roman"/>
          <w:b w:val="1"/>
          <w:sz w:val="24"/>
          <w:szCs w:val="24"/>
          <w:rtl w:val="0"/>
        </w:rPr>
        <w:t xml:space="preserve">Observation 1: </w:t>
      </w:r>
      <w:r w:rsidDel="00000000" w:rsidR="00000000" w:rsidRPr="00000000">
        <w:rPr>
          <w:rFonts w:ascii="Times New Roman" w:cs="Times New Roman" w:eastAsia="Times New Roman" w:hAnsi="Times New Roman"/>
          <w:sz w:val="24"/>
          <w:szCs w:val="24"/>
          <w:rtl w:val="0"/>
        </w:rPr>
        <w:t xml:space="preserve">RAN2 work on enabling transmission/reception in gaps/restrictions that are caused by RRM measurements has dependency on the RAN4 progress. </w:t>
      </w:r>
      <w:r w:rsidDel="00000000" w:rsidR="00000000" w:rsidRPr="00000000">
        <w:rPr>
          <w:rtl w:val="0"/>
        </w:rPr>
      </w:r>
    </w:p>
    <w:p w:rsidR="00000000" w:rsidDel="00000000" w:rsidP="00000000" w:rsidRDefault="00000000" w:rsidRPr="00000000" w14:paraId="0000001E">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RAN2 waits for RAN4 to make progress first.</w:t>
      </w:r>
    </w:p>
    <w:p w:rsidR="00000000" w:rsidDel="00000000" w:rsidP="00000000" w:rsidRDefault="00000000" w:rsidRPr="00000000" w14:paraId="0000002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Rel-18, the UE assistance information was discussed and supported for XR. For network controlled schemes to enable transmission/reception in gaps/restrictions that are caused by RRM measurements, UAI enables the network to gain valuable insights into the necessary conditions and requirements for enabling transmissions or receptions across gaps or restrictions, ultimately leading to better-informed decisions. </w:t>
      </w:r>
    </w:p>
    <w:p w:rsidR="00000000" w:rsidDel="00000000" w:rsidP="00000000" w:rsidRDefault="00000000" w:rsidRPr="00000000" w14:paraId="00000022">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 </w:t>
      </w:r>
      <w:r w:rsidDel="00000000" w:rsidR="00000000" w:rsidRPr="00000000">
        <w:rPr>
          <w:rFonts w:ascii="Times New Roman" w:cs="Times New Roman" w:eastAsia="Times New Roman" w:hAnsi="Times New Roman"/>
          <w:sz w:val="24"/>
          <w:szCs w:val="24"/>
          <w:rtl w:val="0"/>
        </w:rPr>
        <w:t xml:space="preserve">For the network controlled solutions chosen by RAN1/RAN4, UAI is supported. </w:t>
      </w:r>
    </w:p>
    <w:p w:rsidR="00000000" w:rsidDel="00000000" w:rsidP="00000000" w:rsidRDefault="00000000" w:rsidRPr="00000000" w14:paraId="00000024">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nsahu4uzbkdf" w:id="2"/>
      <w:bookmarkEnd w:id="2"/>
      <w:r w:rsidDel="00000000" w:rsidR="00000000" w:rsidRPr="00000000">
        <w:rPr>
          <w:rFonts w:ascii="Times New Roman" w:cs="Times New Roman" w:eastAsia="Times New Roman" w:hAnsi="Times New Roman"/>
          <w:b w:val="1"/>
          <w:sz w:val="24"/>
          <w:szCs w:val="24"/>
          <w:rtl w:val="0"/>
        </w:rPr>
        <w:t xml:space="preserve">Conclusions</w:t>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contribution, we discuss views on enabling XR transmission/reception in gaps/restrictions from RAN2’s perspective. </w:t>
      </w:r>
    </w:p>
    <w:p w:rsidR="00000000" w:rsidDel="00000000" w:rsidP="00000000" w:rsidRDefault="00000000" w:rsidRPr="00000000" w14:paraId="00000026">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RAN2 waits for RAN4 to make progress first.</w:t>
      </w:r>
    </w:p>
    <w:p w:rsidR="00000000" w:rsidDel="00000000" w:rsidP="00000000" w:rsidRDefault="00000000" w:rsidRPr="00000000" w14:paraId="0000002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 </w:t>
      </w:r>
      <w:r w:rsidDel="00000000" w:rsidR="00000000" w:rsidRPr="00000000">
        <w:rPr>
          <w:rFonts w:ascii="Times New Roman" w:cs="Times New Roman" w:eastAsia="Times New Roman" w:hAnsi="Times New Roman"/>
          <w:sz w:val="24"/>
          <w:szCs w:val="24"/>
          <w:rtl w:val="0"/>
        </w:rPr>
        <w:t xml:space="preserve">For the network controlled solutions chosen by RAN1/RAN4, UAI is supported. </w:t>
      </w:r>
    </w:p>
    <w:p w:rsidR="00000000" w:rsidDel="00000000" w:rsidP="00000000" w:rsidRDefault="00000000" w:rsidRPr="00000000" w14:paraId="0000002A">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References </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TS 38.133, “Requirements for support of radio resource management”</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R1-2405736, “LS on UE assistance information”</w:t>
      </w:r>
    </w:p>
    <w:p w:rsidR="00000000" w:rsidDel="00000000" w:rsidP="00000000" w:rsidRDefault="00000000" w:rsidRPr="00000000" w14:paraId="0000002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R1-2407561, “LS on gaps/restrictions that are caused by RRM measurements”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P1D/sMXZJ0HdC82Vbg9A/0+DKg==">CgMxLjAyCWguMWZvYjl0ZTIJaC4zem55c2g3Mg5oLm5zYWh1NHV6YmtkZjgAciExUzA2d1FXblEtcmdYRmZubEh6cUN5ckIwV0RCdDVZRGM=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